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52AC5" w14:textId="254B834D" w:rsidR="00EC338F" w:rsidRPr="003A2251" w:rsidRDefault="00EC338F" w:rsidP="003A2251">
      <w:pPr>
        <w:jc w:val="right"/>
        <w:rPr>
          <w:rFonts w:cs="Times New Roman"/>
          <w:bCs/>
          <w:szCs w:val="24"/>
        </w:rPr>
      </w:pPr>
    </w:p>
    <w:p w14:paraId="5CF8F424" w14:textId="0034E95E" w:rsidR="003A2251" w:rsidRPr="003A2251" w:rsidRDefault="003A2251" w:rsidP="003A2251">
      <w:pPr>
        <w:jc w:val="right"/>
        <w:rPr>
          <w:rFonts w:cs="Times New Roman"/>
          <w:bCs/>
          <w:szCs w:val="24"/>
        </w:rPr>
      </w:pPr>
      <w:r w:rsidRPr="003A2251">
        <w:rPr>
          <w:rFonts w:cs="Times New Roman"/>
          <w:bCs/>
          <w:szCs w:val="24"/>
        </w:rPr>
        <w:t>NPFC-2019-SSC PS05-IP0</w:t>
      </w:r>
      <w:r>
        <w:rPr>
          <w:rFonts w:cs="Times New Roman"/>
          <w:bCs/>
          <w:szCs w:val="24"/>
        </w:rPr>
        <w:t>2</w:t>
      </w:r>
    </w:p>
    <w:p w14:paraId="013239EC" w14:textId="77777777" w:rsidR="003A2251" w:rsidRPr="00B415AA" w:rsidRDefault="003A2251" w:rsidP="00EC338F">
      <w:pPr>
        <w:jc w:val="center"/>
        <w:rPr>
          <w:rFonts w:cs="Times New Roman"/>
          <w:b/>
          <w:szCs w:val="24"/>
        </w:rPr>
      </w:pPr>
    </w:p>
    <w:p w14:paraId="44118930" w14:textId="77777777" w:rsidR="00B415AA" w:rsidRPr="00B415AA" w:rsidRDefault="00B415AA" w:rsidP="00B415AA">
      <w:pPr>
        <w:jc w:val="center"/>
        <w:rPr>
          <w:rFonts w:cs="Times New Roman"/>
          <w:b/>
          <w:szCs w:val="24"/>
        </w:rPr>
      </w:pPr>
      <w:r w:rsidRPr="00B415AA">
        <w:rPr>
          <w:rFonts w:cs="Times New Roman"/>
          <w:b/>
          <w:szCs w:val="24"/>
        </w:rPr>
        <w:t>Data availability on size composition and catch/CPUE for Pacific saury</w:t>
      </w:r>
    </w:p>
    <w:p w14:paraId="6FC8C3FC" w14:textId="48A8A694" w:rsidR="00B415AA" w:rsidRPr="00B415AA" w:rsidRDefault="00B415AA" w:rsidP="00B415AA">
      <w:pPr>
        <w:jc w:val="center"/>
        <w:rPr>
          <w:rFonts w:cs="Times New Roman"/>
          <w:szCs w:val="24"/>
        </w:rPr>
      </w:pPr>
      <w:r w:rsidRPr="00B415AA">
        <w:rPr>
          <w:rFonts w:cs="Times New Roman"/>
          <w:szCs w:val="24"/>
        </w:rPr>
        <w:t>(</w:t>
      </w:r>
      <w:r>
        <w:rPr>
          <w:rFonts w:cs="Times New Roman"/>
          <w:szCs w:val="24"/>
        </w:rPr>
        <w:t xml:space="preserve">updated by </w:t>
      </w:r>
      <w:r w:rsidR="003A2251">
        <w:rPr>
          <w:rFonts w:cs="Times New Roman"/>
          <w:szCs w:val="24"/>
        </w:rPr>
        <w:t>SSC PS05 in November 2019</w:t>
      </w:r>
      <w:r w:rsidRPr="00B415AA">
        <w:rPr>
          <w:rFonts w:cs="Times New Roman"/>
          <w:szCs w:val="24"/>
        </w:rPr>
        <w:t>)</w:t>
      </w:r>
    </w:p>
    <w:p w14:paraId="04139AAE" w14:textId="77777777" w:rsidR="00B415AA" w:rsidRPr="00B415AA" w:rsidRDefault="00B415AA" w:rsidP="00B415AA">
      <w:pPr>
        <w:rPr>
          <w:rFonts w:cs="Times New Roman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91"/>
        <w:gridCol w:w="1291"/>
        <w:gridCol w:w="1291"/>
        <w:gridCol w:w="1291"/>
        <w:gridCol w:w="1291"/>
        <w:gridCol w:w="1291"/>
        <w:gridCol w:w="1291"/>
      </w:tblGrid>
      <w:tr w:rsidR="00B415AA" w:rsidRPr="00B415AA" w14:paraId="2440110A" w14:textId="77777777" w:rsidTr="00B97D75">
        <w:trPr>
          <w:trHeight w:val="538"/>
          <w:jc w:val="center"/>
        </w:trPr>
        <w:tc>
          <w:tcPr>
            <w:tcW w:w="1291" w:type="dxa"/>
            <w:shd w:val="clear" w:color="auto" w:fill="DEEAF6" w:themeFill="accent1" w:themeFillTint="33"/>
            <w:vAlign w:val="center"/>
          </w:tcPr>
          <w:p w14:paraId="7F21A9B3" w14:textId="77777777" w:rsidR="00B415AA" w:rsidRPr="00B415AA" w:rsidRDefault="00B415AA" w:rsidP="00B97D75">
            <w:pPr>
              <w:widowControl/>
              <w:snapToGrid w:val="0"/>
              <w:jc w:val="left"/>
              <w:rPr>
                <w:rFonts w:eastAsia="Yu Gothic" w:cs="Times New Roman"/>
                <w:b/>
                <w:bCs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b/>
                <w:bCs/>
                <w:color w:val="000000"/>
                <w:sz w:val="20"/>
                <w:szCs w:val="20"/>
              </w:rPr>
              <w:t>Length composition</w:t>
            </w:r>
          </w:p>
        </w:tc>
        <w:tc>
          <w:tcPr>
            <w:tcW w:w="1291" w:type="dxa"/>
            <w:shd w:val="clear" w:color="auto" w:fill="DEEAF6" w:themeFill="accent1" w:themeFillTint="33"/>
            <w:vAlign w:val="center"/>
          </w:tcPr>
          <w:p w14:paraId="49782379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291" w:type="dxa"/>
            <w:shd w:val="clear" w:color="auto" w:fill="DEEAF6" w:themeFill="accent1" w:themeFillTint="33"/>
            <w:vAlign w:val="center"/>
          </w:tcPr>
          <w:p w14:paraId="20F5C515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Japan</w:t>
            </w:r>
          </w:p>
        </w:tc>
        <w:tc>
          <w:tcPr>
            <w:tcW w:w="1291" w:type="dxa"/>
            <w:shd w:val="clear" w:color="auto" w:fill="DEEAF6" w:themeFill="accent1" w:themeFillTint="33"/>
            <w:vAlign w:val="center"/>
          </w:tcPr>
          <w:p w14:paraId="0F966E3B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Korea</w:t>
            </w:r>
          </w:p>
        </w:tc>
        <w:tc>
          <w:tcPr>
            <w:tcW w:w="1291" w:type="dxa"/>
            <w:shd w:val="clear" w:color="auto" w:fill="DEEAF6" w:themeFill="accent1" w:themeFillTint="33"/>
            <w:vAlign w:val="center"/>
          </w:tcPr>
          <w:p w14:paraId="190F785F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Russia</w:t>
            </w:r>
          </w:p>
        </w:tc>
        <w:tc>
          <w:tcPr>
            <w:tcW w:w="1291" w:type="dxa"/>
            <w:shd w:val="clear" w:color="auto" w:fill="DEEAF6" w:themeFill="accent1" w:themeFillTint="33"/>
            <w:vAlign w:val="center"/>
          </w:tcPr>
          <w:p w14:paraId="01898B10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Chinese Taipei</w:t>
            </w:r>
          </w:p>
        </w:tc>
        <w:tc>
          <w:tcPr>
            <w:tcW w:w="1291" w:type="dxa"/>
            <w:shd w:val="clear" w:color="auto" w:fill="DEEAF6" w:themeFill="accent1" w:themeFillTint="33"/>
            <w:vAlign w:val="center"/>
          </w:tcPr>
          <w:p w14:paraId="14A8A148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Vanuatu</w:t>
            </w:r>
          </w:p>
        </w:tc>
      </w:tr>
      <w:tr w:rsidR="00B415AA" w:rsidRPr="00B415AA" w14:paraId="51D90918" w14:textId="77777777" w:rsidTr="00B97D75">
        <w:trPr>
          <w:jc w:val="center"/>
        </w:trPr>
        <w:tc>
          <w:tcPr>
            <w:tcW w:w="1291" w:type="dxa"/>
            <w:vAlign w:val="center"/>
          </w:tcPr>
          <w:p w14:paraId="48DA6F5B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b/>
                <w:bCs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b/>
                <w:bCs/>
                <w:color w:val="000000"/>
                <w:sz w:val="20"/>
                <w:szCs w:val="20"/>
              </w:rPr>
              <w:t>Size category</w:t>
            </w:r>
          </w:p>
        </w:tc>
        <w:tc>
          <w:tcPr>
            <w:tcW w:w="1291" w:type="dxa"/>
            <w:vAlign w:val="center"/>
          </w:tcPr>
          <w:p w14:paraId="7EEED986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sz w:val="20"/>
                <w:szCs w:val="20"/>
              </w:rPr>
            </w:pPr>
            <w:r w:rsidRPr="00B415AA">
              <w:rPr>
                <w:rFonts w:eastAsia="Yu Gothic" w:cs="Times New Roman"/>
                <w:sz w:val="20"/>
                <w:szCs w:val="20"/>
              </w:rPr>
              <w:t>1cm bin</w:t>
            </w:r>
          </w:p>
        </w:tc>
        <w:tc>
          <w:tcPr>
            <w:tcW w:w="1291" w:type="dxa"/>
            <w:vAlign w:val="center"/>
          </w:tcPr>
          <w:p w14:paraId="2C1BDB92" w14:textId="77777777" w:rsidR="00B415AA" w:rsidRPr="00B415AA" w:rsidRDefault="00B415AA" w:rsidP="00B97D75">
            <w:pPr>
              <w:snapToGrid w:val="0"/>
              <w:ind w:right="-41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 xml:space="preserve">a) Com fish: 1cm bin </w:t>
            </w:r>
          </w:p>
          <w:p w14:paraId="43C34D7A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b) Survey: 1cm bin</w:t>
            </w:r>
          </w:p>
        </w:tc>
        <w:tc>
          <w:tcPr>
            <w:tcW w:w="1291" w:type="dxa"/>
            <w:vAlign w:val="center"/>
          </w:tcPr>
          <w:p w14:paraId="36800834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 xml:space="preserve">a) Catch by size group (3 classes) </w:t>
            </w: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br/>
              <w:t>b) 1cm</w:t>
            </w:r>
          </w:p>
        </w:tc>
        <w:tc>
          <w:tcPr>
            <w:tcW w:w="1291" w:type="dxa"/>
            <w:vAlign w:val="center"/>
          </w:tcPr>
          <w:p w14:paraId="68C78649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 xml:space="preserve">a) Catch by size group (3 classes) </w:t>
            </w:r>
          </w:p>
          <w:p w14:paraId="49777EBA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b) Catch by size group (5 classes)</w:t>
            </w: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br/>
              <w:t>c) 1cm</w:t>
            </w:r>
          </w:p>
        </w:tc>
        <w:tc>
          <w:tcPr>
            <w:tcW w:w="1291" w:type="dxa"/>
            <w:vAlign w:val="center"/>
          </w:tcPr>
          <w:p w14:paraId="0845881B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 xml:space="preserve">a) Catch by size group (5 classes) </w:t>
            </w:r>
          </w:p>
          <w:p w14:paraId="6E8321D0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b) Catch by size group (6 classes)</w:t>
            </w: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br/>
              <w:t>c) 1cm</w:t>
            </w:r>
          </w:p>
        </w:tc>
        <w:tc>
          <w:tcPr>
            <w:tcW w:w="1291" w:type="dxa"/>
            <w:vAlign w:val="center"/>
          </w:tcPr>
          <w:p w14:paraId="3932183F" w14:textId="50CBE8B0" w:rsidR="00B415AA" w:rsidRPr="00B415AA" w:rsidRDefault="003B6ADE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3B6ADE">
              <w:rPr>
                <w:rFonts w:eastAsia="Yu Gothic" w:cs="Times New Roman"/>
                <w:color w:val="000000"/>
                <w:sz w:val="20"/>
                <w:szCs w:val="20"/>
              </w:rPr>
              <w:t>Catch by size group (6 classes)</w:t>
            </w:r>
          </w:p>
        </w:tc>
      </w:tr>
      <w:tr w:rsidR="00B415AA" w:rsidRPr="00B415AA" w14:paraId="01299824" w14:textId="77777777" w:rsidTr="00B97D75">
        <w:trPr>
          <w:jc w:val="center"/>
        </w:trPr>
        <w:tc>
          <w:tcPr>
            <w:tcW w:w="1291" w:type="dxa"/>
            <w:vAlign w:val="center"/>
          </w:tcPr>
          <w:p w14:paraId="0E3EC041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b/>
                <w:bCs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b/>
                <w:bCs/>
                <w:color w:val="000000"/>
                <w:sz w:val="20"/>
                <w:szCs w:val="20"/>
              </w:rPr>
              <w:t>Period of data</w:t>
            </w:r>
          </w:p>
        </w:tc>
        <w:tc>
          <w:tcPr>
            <w:tcW w:w="1291" w:type="dxa"/>
            <w:vAlign w:val="center"/>
          </w:tcPr>
          <w:p w14:paraId="18622B9F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sz w:val="20"/>
                <w:szCs w:val="20"/>
              </w:rPr>
            </w:pPr>
            <w:r w:rsidRPr="00B415AA">
              <w:rPr>
                <w:rFonts w:eastAsia="Yu Gothic" w:cs="Times New Roman"/>
                <w:sz w:val="20"/>
                <w:szCs w:val="20"/>
              </w:rPr>
              <w:t>2013-</w:t>
            </w:r>
          </w:p>
        </w:tc>
        <w:tc>
          <w:tcPr>
            <w:tcW w:w="1291" w:type="dxa"/>
            <w:vAlign w:val="center"/>
          </w:tcPr>
          <w:p w14:paraId="09303A79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a) 1950-</w:t>
            </w:r>
          </w:p>
          <w:p w14:paraId="1A3FE0EB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b) 2003-</w:t>
            </w:r>
          </w:p>
        </w:tc>
        <w:tc>
          <w:tcPr>
            <w:tcW w:w="1291" w:type="dxa"/>
            <w:vAlign w:val="center"/>
          </w:tcPr>
          <w:p w14:paraId="1FA44A40" w14:textId="77777777" w:rsidR="00B415AA" w:rsidRPr="00B415AA" w:rsidRDefault="00B415AA" w:rsidP="00B97D75">
            <w:pPr>
              <w:snapToGrid w:val="0"/>
              <w:ind w:right="-102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 xml:space="preserve">a) 2001-2015 </w:t>
            </w: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br/>
              <w:t xml:space="preserve">b) 2001- </w:t>
            </w:r>
          </w:p>
        </w:tc>
        <w:tc>
          <w:tcPr>
            <w:tcW w:w="1291" w:type="dxa"/>
            <w:vAlign w:val="center"/>
          </w:tcPr>
          <w:p w14:paraId="7CC13989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 xml:space="preserve">a) 1956- </w:t>
            </w:r>
          </w:p>
          <w:p w14:paraId="1BC93721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b) 1960-</w:t>
            </w:r>
          </w:p>
          <w:p w14:paraId="1154B84B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 xml:space="preserve">c) 2003- </w:t>
            </w:r>
          </w:p>
        </w:tc>
        <w:tc>
          <w:tcPr>
            <w:tcW w:w="1291" w:type="dxa"/>
            <w:vAlign w:val="center"/>
          </w:tcPr>
          <w:p w14:paraId="7A2EDDC6" w14:textId="77777777" w:rsidR="00B415AA" w:rsidRPr="00B415AA" w:rsidRDefault="00B415AA" w:rsidP="00B97D75">
            <w:pPr>
              <w:snapToGrid w:val="0"/>
              <w:ind w:right="-81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a) 2001-2008</w:t>
            </w:r>
          </w:p>
          <w:p w14:paraId="72FEEE89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b) 2009-</w:t>
            </w: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br/>
              <w:t xml:space="preserve">c) 2006- </w:t>
            </w:r>
          </w:p>
        </w:tc>
        <w:tc>
          <w:tcPr>
            <w:tcW w:w="1291" w:type="dxa"/>
            <w:vAlign w:val="center"/>
          </w:tcPr>
          <w:p w14:paraId="3911F67B" w14:textId="64138C4D" w:rsidR="00B415AA" w:rsidRPr="00B415AA" w:rsidRDefault="003B6ADE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2013-</w:t>
            </w:r>
          </w:p>
        </w:tc>
      </w:tr>
      <w:tr w:rsidR="00B415AA" w:rsidRPr="00B415AA" w14:paraId="585D4441" w14:textId="77777777" w:rsidTr="00B97D75">
        <w:trPr>
          <w:jc w:val="center"/>
        </w:trPr>
        <w:tc>
          <w:tcPr>
            <w:tcW w:w="1291" w:type="dxa"/>
            <w:vAlign w:val="center"/>
          </w:tcPr>
          <w:p w14:paraId="33BE4D2F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b/>
                <w:bCs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b/>
                <w:bCs/>
                <w:color w:val="000000"/>
                <w:sz w:val="20"/>
                <w:szCs w:val="20"/>
              </w:rPr>
              <w:t>Sampling fraction</w:t>
            </w:r>
          </w:p>
        </w:tc>
        <w:tc>
          <w:tcPr>
            <w:tcW w:w="1291" w:type="dxa"/>
            <w:vAlign w:val="center"/>
          </w:tcPr>
          <w:p w14:paraId="26A3CF15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little</w:t>
            </w:r>
          </w:p>
        </w:tc>
        <w:tc>
          <w:tcPr>
            <w:tcW w:w="1291" w:type="dxa"/>
            <w:vAlign w:val="center"/>
          </w:tcPr>
          <w:p w14:paraId="754C10C9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a) 5,000 (/yr)</w:t>
            </w: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br/>
              <w:t>b) 100 (/sampling station)</w:t>
            </w:r>
          </w:p>
        </w:tc>
        <w:tc>
          <w:tcPr>
            <w:tcW w:w="1291" w:type="dxa"/>
            <w:vAlign w:val="center"/>
          </w:tcPr>
          <w:p w14:paraId="022CE167" w14:textId="77777777" w:rsidR="00B415AA" w:rsidRPr="00B415AA" w:rsidRDefault="00B415AA" w:rsidP="00B97D75">
            <w:pPr>
              <w:snapToGrid w:val="0"/>
              <w:ind w:right="-102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a) 20-100%*</w:t>
            </w: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br/>
              <w:t>b) a little</w:t>
            </w:r>
          </w:p>
        </w:tc>
        <w:tc>
          <w:tcPr>
            <w:tcW w:w="1291" w:type="dxa"/>
            <w:vAlign w:val="center"/>
          </w:tcPr>
          <w:p w14:paraId="0ECFD75B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a), b), c) sample size 3,700-56,700</w:t>
            </w:r>
          </w:p>
        </w:tc>
        <w:tc>
          <w:tcPr>
            <w:tcW w:w="1291" w:type="dxa"/>
            <w:vAlign w:val="center"/>
          </w:tcPr>
          <w:p w14:paraId="5685749C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a), b) 100%*</w:t>
            </w: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br/>
              <w:t>c) sample size 360-400 (/yr)</w:t>
            </w:r>
          </w:p>
        </w:tc>
        <w:tc>
          <w:tcPr>
            <w:tcW w:w="1291" w:type="dxa"/>
            <w:vAlign w:val="center"/>
          </w:tcPr>
          <w:p w14:paraId="58D75824" w14:textId="47D0D6CF" w:rsidR="00B415AA" w:rsidRPr="00B415AA" w:rsidRDefault="003B6ADE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100%*</w:t>
            </w:r>
          </w:p>
        </w:tc>
      </w:tr>
      <w:tr w:rsidR="00B415AA" w:rsidRPr="00B415AA" w14:paraId="2797AE6F" w14:textId="77777777" w:rsidTr="00B97D75">
        <w:trPr>
          <w:jc w:val="center"/>
        </w:trPr>
        <w:tc>
          <w:tcPr>
            <w:tcW w:w="1291" w:type="dxa"/>
            <w:vAlign w:val="center"/>
          </w:tcPr>
          <w:p w14:paraId="0D105007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b/>
                <w:bCs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b/>
                <w:bCs/>
                <w:color w:val="000000"/>
                <w:sz w:val="20"/>
                <w:szCs w:val="20"/>
              </w:rPr>
              <w:t>Spatial coverage</w:t>
            </w:r>
          </w:p>
        </w:tc>
        <w:tc>
          <w:tcPr>
            <w:tcW w:w="1291" w:type="dxa"/>
            <w:vAlign w:val="center"/>
          </w:tcPr>
          <w:p w14:paraId="45DACAEC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Fishing grounds in CA</w:t>
            </w:r>
          </w:p>
        </w:tc>
        <w:tc>
          <w:tcPr>
            <w:tcW w:w="1291" w:type="dxa"/>
            <w:vAlign w:val="center"/>
          </w:tcPr>
          <w:p w14:paraId="75A7AA48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a) mostly in NW</w:t>
            </w: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br/>
              <w:t xml:space="preserve">b) Lat 38-48N &amp; Long 143E-165W </w:t>
            </w:r>
          </w:p>
        </w:tc>
        <w:tc>
          <w:tcPr>
            <w:tcW w:w="1291" w:type="dxa"/>
            <w:vAlign w:val="center"/>
          </w:tcPr>
          <w:p w14:paraId="3C3C713C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a),b) Fishing grounds in CA</w:t>
            </w:r>
          </w:p>
        </w:tc>
        <w:tc>
          <w:tcPr>
            <w:tcW w:w="1291" w:type="dxa"/>
            <w:vAlign w:val="center"/>
          </w:tcPr>
          <w:p w14:paraId="75D0E5FB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a), b), c) Mostly in fishing grounds in Russian EEZ</w:t>
            </w:r>
          </w:p>
        </w:tc>
        <w:tc>
          <w:tcPr>
            <w:tcW w:w="1291" w:type="dxa"/>
            <w:vAlign w:val="center"/>
          </w:tcPr>
          <w:p w14:paraId="6A13D08E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a), b), c) Fishing area in CA</w:t>
            </w:r>
          </w:p>
        </w:tc>
        <w:tc>
          <w:tcPr>
            <w:tcW w:w="1291" w:type="dxa"/>
            <w:vAlign w:val="center"/>
          </w:tcPr>
          <w:p w14:paraId="1534D9E4" w14:textId="45DCB6A7" w:rsidR="00B415AA" w:rsidRPr="00B415AA" w:rsidRDefault="003B6ADE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3B6ADE">
              <w:rPr>
                <w:rFonts w:eastAsia="Yu Gothic" w:cs="Times New Roman"/>
                <w:color w:val="000000"/>
                <w:sz w:val="20"/>
                <w:szCs w:val="20"/>
              </w:rPr>
              <w:t>Fishing area in CA</w:t>
            </w:r>
          </w:p>
        </w:tc>
      </w:tr>
      <w:tr w:rsidR="00B415AA" w:rsidRPr="00B415AA" w14:paraId="6264B713" w14:textId="77777777" w:rsidTr="00B97D75">
        <w:trPr>
          <w:jc w:val="center"/>
        </w:trPr>
        <w:tc>
          <w:tcPr>
            <w:tcW w:w="1291" w:type="dxa"/>
            <w:vAlign w:val="center"/>
          </w:tcPr>
          <w:p w14:paraId="010BB16B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b/>
                <w:bCs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b/>
                <w:bCs/>
                <w:color w:val="000000"/>
                <w:sz w:val="20"/>
                <w:szCs w:val="20"/>
              </w:rPr>
              <w:t xml:space="preserve">Temporal coverage </w:t>
            </w:r>
          </w:p>
        </w:tc>
        <w:tc>
          <w:tcPr>
            <w:tcW w:w="1291" w:type="dxa"/>
            <w:vAlign w:val="center"/>
          </w:tcPr>
          <w:p w14:paraId="38A20839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By month (Aug-Oct)</w:t>
            </w:r>
          </w:p>
        </w:tc>
        <w:tc>
          <w:tcPr>
            <w:tcW w:w="1291" w:type="dxa"/>
            <w:vAlign w:val="center"/>
          </w:tcPr>
          <w:p w14:paraId="3B224EF2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a) by day (Aug-Dec)</w:t>
            </w: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br/>
              <w:t>b) by sampling occasion (Jun)</w:t>
            </w:r>
          </w:p>
        </w:tc>
        <w:tc>
          <w:tcPr>
            <w:tcW w:w="1291" w:type="dxa"/>
            <w:vAlign w:val="center"/>
          </w:tcPr>
          <w:p w14:paraId="2E3B6FDC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a),b) By month in fishing season (May-Dec)</w:t>
            </w:r>
          </w:p>
        </w:tc>
        <w:tc>
          <w:tcPr>
            <w:tcW w:w="1291" w:type="dxa"/>
            <w:vAlign w:val="center"/>
          </w:tcPr>
          <w:p w14:paraId="393F0B83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a), b) by year</w:t>
            </w: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br/>
              <w:t>c) by month</w:t>
            </w: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br/>
              <w:t>(Aug-Nov)</w:t>
            </w:r>
          </w:p>
        </w:tc>
        <w:tc>
          <w:tcPr>
            <w:tcW w:w="1291" w:type="dxa"/>
            <w:vAlign w:val="center"/>
          </w:tcPr>
          <w:p w14:paraId="42A96A18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 xml:space="preserve">a), b) by month </w:t>
            </w: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br/>
              <w:t>(Jun-Dec)</w:t>
            </w: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br/>
              <w:t xml:space="preserve">c) by month (Oct-Nov) </w:t>
            </w:r>
          </w:p>
        </w:tc>
        <w:tc>
          <w:tcPr>
            <w:tcW w:w="1291" w:type="dxa"/>
            <w:vAlign w:val="center"/>
          </w:tcPr>
          <w:p w14:paraId="7857FBD3" w14:textId="36168B19" w:rsidR="00B415AA" w:rsidRPr="00B415AA" w:rsidRDefault="003B6ADE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>
              <w:rPr>
                <w:rFonts w:eastAsia="Yu Gothic" w:cs="Times New Roman"/>
                <w:color w:val="000000"/>
                <w:sz w:val="20"/>
                <w:szCs w:val="20"/>
              </w:rPr>
              <w:t>B</w:t>
            </w:r>
            <w:r w:rsidRPr="003B6ADE">
              <w:rPr>
                <w:rFonts w:eastAsia="Yu Gothic" w:cs="Times New Roman"/>
                <w:color w:val="000000"/>
                <w:sz w:val="20"/>
                <w:szCs w:val="20"/>
              </w:rPr>
              <w:t>y month (Jul-Nov)</w:t>
            </w:r>
          </w:p>
        </w:tc>
      </w:tr>
      <w:tr w:rsidR="00B415AA" w:rsidRPr="00B415AA" w14:paraId="59EFF51C" w14:textId="77777777" w:rsidTr="00B97D75">
        <w:trPr>
          <w:jc w:val="center"/>
        </w:trPr>
        <w:tc>
          <w:tcPr>
            <w:tcW w:w="1291" w:type="dxa"/>
            <w:vAlign w:val="center"/>
          </w:tcPr>
          <w:p w14:paraId="4CD0439F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b/>
                <w:bCs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b/>
                <w:bCs/>
                <w:color w:val="000000"/>
                <w:sz w:val="20"/>
                <w:szCs w:val="20"/>
              </w:rPr>
              <w:t>Comment</w:t>
            </w:r>
          </w:p>
        </w:tc>
        <w:tc>
          <w:tcPr>
            <w:tcW w:w="1291" w:type="dxa"/>
            <w:vAlign w:val="center"/>
          </w:tcPr>
          <w:p w14:paraId="6CBEFDEE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76208520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58A00B98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*from log book</w:t>
            </w:r>
          </w:p>
        </w:tc>
        <w:tc>
          <w:tcPr>
            <w:tcW w:w="1291" w:type="dxa"/>
            <w:vAlign w:val="center"/>
          </w:tcPr>
          <w:p w14:paraId="0EE9A083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14:paraId="33BF7059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*from log book</w:t>
            </w:r>
          </w:p>
        </w:tc>
        <w:tc>
          <w:tcPr>
            <w:tcW w:w="1291" w:type="dxa"/>
            <w:vAlign w:val="center"/>
          </w:tcPr>
          <w:p w14:paraId="5245C6FF" w14:textId="38412253" w:rsidR="00B415AA" w:rsidRPr="00B415AA" w:rsidRDefault="003B6ADE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3B6ADE">
              <w:rPr>
                <w:rFonts w:eastAsia="Yu Gothic" w:cs="Times New Roman"/>
                <w:color w:val="000000"/>
                <w:sz w:val="20"/>
                <w:szCs w:val="20"/>
              </w:rPr>
              <w:t>*from log book</w:t>
            </w:r>
          </w:p>
        </w:tc>
      </w:tr>
      <w:tr w:rsidR="00B415AA" w:rsidRPr="00B415AA" w14:paraId="5C5CEA91" w14:textId="77777777" w:rsidTr="00B97D75">
        <w:trPr>
          <w:trHeight w:val="605"/>
          <w:jc w:val="center"/>
        </w:trPr>
        <w:tc>
          <w:tcPr>
            <w:tcW w:w="1291" w:type="dxa"/>
            <w:shd w:val="clear" w:color="auto" w:fill="DEEAF6" w:themeFill="accent1" w:themeFillTint="33"/>
            <w:vAlign w:val="center"/>
          </w:tcPr>
          <w:p w14:paraId="659B1028" w14:textId="77777777" w:rsidR="00B415AA" w:rsidRPr="00B415AA" w:rsidRDefault="00B415AA" w:rsidP="00B97D75">
            <w:pPr>
              <w:snapToGrid w:val="0"/>
              <w:ind w:right="-91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b/>
                <w:bCs/>
                <w:color w:val="000000"/>
                <w:sz w:val="20"/>
                <w:szCs w:val="20"/>
              </w:rPr>
              <w:t>Catch/CPUE</w:t>
            </w:r>
          </w:p>
        </w:tc>
        <w:tc>
          <w:tcPr>
            <w:tcW w:w="1291" w:type="dxa"/>
            <w:shd w:val="clear" w:color="auto" w:fill="DEEAF6" w:themeFill="accent1" w:themeFillTint="33"/>
            <w:vAlign w:val="center"/>
          </w:tcPr>
          <w:p w14:paraId="08C7B855" w14:textId="77777777" w:rsidR="00B415AA" w:rsidRPr="00B415AA" w:rsidRDefault="00B415AA" w:rsidP="00B97D75">
            <w:pPr>
              <w:snapToGrid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291" w:type="dxa"/>
            <w:shd w:val="clear" w:color="auto" w:fill="DEEAF6" w:themeFill="accent1" w:themeFillTint="33"/>
            <w:vAlign w:val="center"/>
          </w:tcPr>
          <w:p w14:paraId="70F75AA2" w14:textId="77777777" w:rsidR="00B415AA" w:rsidRPr="00B415AA" w:rsidRDefault="00B415AA" w:rsidP="00B97D75">
            <w:pPr>
              <w:snapToGrid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Japan</w:t>
            </w:r>
          </w:p>
        </w:tc>
        <w:tc>
          <w:tcPr>
            <w:tcW w:w="1291" w:type="dxa"/>
            <w:shd w:val="clear" w:color="auto" w:fill="DEEAF6" w:themeFill="accent1" w:themeFillTint="33"/>
            <w:vAlign w:val="center"/>
          </w:tcPr>
          <w:p w14:paraId="5C5CFD2C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Korea</w:t>
            </w:r>
          </w:p>
        </w:tc>
        <w:tc>
          <w:tcPr>
            <w:tcW w:w="1291" w:type="dxa"/>
            <w:shd w:val="clear" w:color="auto" w:fill="DEEAF6" w:themeFill="accent1" w:themeFillTint="33"/>
            <w:vAlign w:val="center"/>
          </w:tcPr>
          <w:p w14:paraId="766978CB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Russia</w:t>
            </w:r>
          </w:p>
        </w:tc>
        <w:tc>
          <w:tcPr>
            <w:tcW w:w="1291" w:type="dxa"/>
            <w:shd w:val="clear" w:color="auto" w:fill="DEEAF6" w:themeFill="accent1" w:themeFillTint="33"/>
            <w:vAlign w:val="center"/>
          </w:tcPr>
          <w:p w14:paraId="474BEE98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Chinese Taipei</w:t>
            </w:r>
          </w:p>
        </w:tc>
        <w:tc>
          <w:tcPr>
            <w:tcW w:w="1291" w:type="dxa"/>
            <w:shd w:val="clear" w:color="auto" w:fill="DEEAF6" w:themeFill="accent1" w:themeFillTint="33"/>
            <w:vAlign w:val="center"/>
          </w:tcPr>
          <w:p w14:paraId="470D17F5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Vanuatu</w:t>
            </w:r>
          </w:p>
        </w:tc>
      </w:tr>
      <w:tr w:rsidR="00B415AA" w:rsidRPr="00B415AA" w14:paraId="736614B4" w14:textId="77777777" w:rsidTr="00B97D75">
        <w:trPr>
          <w:trHeight w:val="682"/>
          <w:jc w:val="center"/>
        </w:trPr>
        <w:tc>
          <w:tcPr>
            <w:tcW w:w="1291" w:type="dxa"/>
            <w:vAlign w:val="center"/>
          </w:tcPr>
          <w:p w14:paraId="739FB156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b/>
                <w:bCs/>
                <w:color w:val="000000"/>
                <w:sz w:val="20"/>
                <w:szCs w:val="20"/>
              </w:rPr>
              <w:t>Spatial coverage</w:t>
            </w:r>
          </w:p>
        </w:tc>
        <w:tc>
          <w:tcPr>
            <w:tcW w:w="1291" w:type="dxa"/>
            <w:vAlign w:val="center"/>
          </w:tcPr>
          <w:p w14:paraId="50632953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By 1-deg grid in CA</w:t>
            </w:r>
          </w:p>
        </w:tc>
        <w:tc>
          <w:tcPr>
            <w:tcW w:w="1291" w:type="dxa"/>
            <w:vAlign w:val="center"/>
          </w:tcPr>
          <w:p w14:paraId="07354360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NW and CA (1-deg grid)</w:t>
            </w:r>
          </w:p>
        </w:tc>
        <w:tc>
          <w:tcPr>
            <w:tcW w:w="1291" w:type="dxa"/>
            <w:vAlign w:val="center"/>
          </w:tcPr>
          <w:p w14:paraId="216674C5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By 1-deg grid in CA</w:t>
            </w:r>
          </w:p>
        </w:tc>
        <w:tc>
          <w:tcPr>
            <w:tcW w:w="1291" w:type="dxa"/>
            <w:vAlign w:val="center"/>
          </w:tcPr>
          <w:p w14:paraId="729A7A90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NW and CA (1-deg grid)</w:t>
            </w:r>
          </w:p>
        </w:tc>
        <w:tc>
          <w:tcPr>
            <w:tcW w:w="1291" w:type="dxa"/>
            <w:vAlign w:val="center"/>
          </w:tcPr>
          <w:p w14:paraId="2B5CCDB7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By 1-deg grid in CA</w:t>
            </w:r>
          </w:p>
        </w:tc>
        <w:tc>
          <w:tcPr>
            <w:tcW w:w="1291" w:type="dxa"/>
            <w:vAlign w:val="center"/>
          </w:tcPr>
          <w:p w14:paraId="224CB26F" w14:textId="35CEA4BE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By 1-deg grid in CA</w:t>
            </w:r>
          </w:p>
        </w:tc>
      </w:tr>
      <w:tr w:rsidR="00B415AA" w:rsidRPr="00B415AA" w14:paraId="5AA0ADF8" w14:textId="77777777" w:rsidTr="00B97D75">
        <w:trPr>
          <w:trHeight w:val="707"/>
          <w:jc w:val="center"/>
        </w:trPr>
        <w:tc>
          <w:tcPr>
            <w:tcW w:w="1291" w:type="dxa"/>
            <w:vAlign w:val="center"/>
          </w:tcPr>
          <w:p w14:paraId="2E352910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b/>
                <w:bCs/>
                <w:color w:val="000000"/>
                <w:sz w:val="20"/>
                <w:szCs w:val="20"/>
              </w:rPr>
              <w:t xml:space="preserve">Temporal coverage </w:t>
            </w:r>
          </w:p>
        </w:tc>
        <w:tc>
          <w:tcPr>
            <w:tcW w:w="1291" w:type="dxa"/>
            <w:vAlign w:val="center"/>
          </w:tcPr>
          <w:p w14:paraId="48752567" w14:textId="77777777" w:rsidR="00B415AA" w:rsidRPr="00B415AA" w:rsidRDefault="00B415AA" w:rsidP="00B97D75">
            <w:pPr>
              <w:snapToGrid w:val="0"/>
              <w:jc w:val="left"/>
              <w:rPr>
                <w:rFonts w:eastAsia="Yu Gothic" w:cs="Times New Roman"/>
                <w:color w:val="000000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By month (Aug-Dec)</w:t>
            </w:r>
          </w:p>
        </w:tc>
        <w:tc>
          <w:tcPr>
            <w:tcW w:w="1291" w:type="dxa"/>
            <w:vAlign w:val="center"/>
          </w:tcPr>
          <w:p w14:paraId="5128AB0C" w14:textId="77777777" w:rsidR="00B415AA" w:rsidRPr="00B415AA" w:rsidRDefault="00B415AA" w:rsidP="00B97D75">
            <w:pPr>
              <w:snapToGrid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By month (Aug-Dec)</w:t>
            </w:r>
          </w:p>
        </w:tc>
        <w:tc>
          <w:tcPr>
            <w:tcW w:w="1291" w:type="dxa"/>
            <w:vAlign w:val="center"/>
          </w:tcPr>
          <w:p w14:paraId="2036C1E7" w14:textId="77777777" w:rsidR="00B415AA" w:rsidRPr="00B415AA" w:rsidRDefault="00B415AA" w:rsidP="00B97D75">
            <w:pPr>
              <w:snapToGrid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By month (May-Dec)</w:t>
            </w:r>
          </w:p>
        </w:tc>
        <w:tc>
          <w:tcPr>
            <w:tcW w:w="1291" w:type="dxa"/>
            <w:vAlign w:val="center"/>
          </w:tcPr>
          <w:p w14:paraId="6FB98CE3" w14:textId="77777777" w:rsidR="00B415AA" w:rsidRPr="00B415AA" w:rsidRDefault="00B415AA" w:rsidP="00B97D75">
            <w:pPr>
              <w:snapToGrid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By month (Aug-Nov)</w:t>
            </w:r>
          </w:p>
        </w:tc>
        <w:tc>
          <w:tcPr>
            <w:tcW w:w="1291" w:type="dxa"/>
            <w:vAlign w:val="center"/>
          </w:tcPr>
          <w:p w14:paraId="3C5ED5BA" w14:textId="77777777" w:rsidR="00B415AA" w:rsidRPr="00B415AA" w:rsidRDefault="00B415AA" w:rsidP="00B97D75">
            <w:pPr>
              <w:snapToGrid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By month (Jun-Dec)</w:t>
            </w:r>
          </w:p>
        </w:tc>
        <w:tc>
          <w:tcPr>
            <w:tcW w:w="1291" w:type="dxa"/>
            <w:vAlign w:val="center"/>
          </w:tcPr>
          <w:p w14:paraId="1D3A24C0" w14:textId="241BC47A" w:rsidR="00B415AA" w:rsidRPr="00B415AA" w:rsidRDefault="00B415AA" w:rsidP="00B97D75">
            <w:pPr>
              <w:snapToGrid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By month (</w:t>
            </w:r>
            <w:r w:rsidR="003B6ADE">
              <w:rPr>
                <w:rFonts w:eastAsia="Yu Gothic" w:cs="Times New Roman"/>
                <w:color w:val="000000"/>
                <w:sz w:val="20"/>
                <w:szCs w:val="20"/>
              </w:rPr>
              <w:t>Jul</w:t>
            </w:r>
            <w:bookmarkStart w:id="0" w:name="_GoBack"/>
            <w:bookmarkEnd w:id="0"/>
            <w:r w:rsidRPr="00B415AA">
              <w:rPr>
                <w:rFonts w:eastAsia="Yu Gothic" w:cs="Times New Roman"/>
                <w:color w:val="000000"/>
                <w:sz w:val="20"/>
                <w:szCs w:val="20"/>
              </w:rPr>
              <w:t>-Nov)</w:t>
            </w:r>
          </w:p>
        </w:tc>
      </w:tr>
    </w:tbl>
    <w:p w14:paraId="613EE33A" w14:textId="77777777" w:rsidR="00B415AA" w:rsidRPr="005F0D3F" w:rsidRDefault="00B415AA" w:rsidP="00B415AA">
      <w:pPr>
        <w:pStyle w:val="Default"/>
        <w:ind w:left="420"/>
        <w:jc w:val="both"/>
      </w:pPr>
    </w:p>
    <w:sectPr w:rsidR="00B415AA" w:rsidRPr="005F0D3F" w:rsidSect="00473456">
      <w:footerReference w:type="default" r:id="rId8"/>
      <w:headerReference w:type="first" r:id="rId9"/>
      <w:footerReference w:type="first" r:id="rId10"/>
      <w:pgSz w:w="11906" w:h="16838"/>
      <w:pgMar w:top="1701" w:right="1225" w:bottom="1361" w:left="1225" w:header="431" w:footer="100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6CB9E" w14:textId="77777777" w:rsidR="00622BC3" w:rsidRDefault="00622BC3" w:rsidP="001E4075">
      <w:r>
        <w:separator/>
      </w:r>
    </w:p>
  </w:endnote>
  <w:endnote w:type="continuationSeparator" w:id="0">
    <w:p w14:paraId="169445D5" w14:textId="77777777" w:rsidR="00622BC3" w:rsidRDefault="00622BC3" w:rsidP="001E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yriad Pro">
    <w:altName w:val="Verdan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5902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5FF62" w14:textId="77777777" w:rsidR="006335E8" w:rsidRDefault="006335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4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D47C8" w14:textId="77777777" w:rsidR="006B4F3E" w:rsidRPr="007520B6" w:rsidRDefault="00BF71DF" w:rsidP="00792CFB">
    <w:pPr>
      <w:pStyle w:val="Footer"/>
      <w:jc w:val="left"/>
      <w:rPr>
        <w:sz w:val="14"/>
        <w:szCs w:val="14"/>
        <w:lang w:val="en" w:eastAsia="ko-KR"/>
      </w:rPr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4E6E860" wp14:editId="296D6F5C">
              <wp:simplePos x="0" y="0"/>
              <wp:positionH relativeFrom="margin">
                <wp:posOffset>-34925</wp:posOffset>
              </wp:positionH>
              <wp:positionV relativeFrom="paragraph">
                <wp:posOffset>-90805</wp:posOffset>
              </wp:positionV>
              <wp:extent cx="2647950" cy="685800"/>
              <wp:effectExtent l="0" t="0" r="0" b="3175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9DA1E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Hakuyo Hall, </w:t>
                          </w:r>
                        </w:p>
                        <w:p w14:paraId="17B16F9E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Technology,</w:t>
                          </w:r>
                        </w:p>
                        <w:p w14:paraId="0D13B527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48195EDA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6E860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7" type="#_x0000_t202" style="position:absolute;margin-left:-2.75pt;margin-top:-7.15pt;width:208.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" filled="f" stroked="f" strokeweight=".5pt">
              <v:textbox style="mso-fit-shape-to-text:t">
                <w:txbxContent>
                  <w:p w14:paraId="0279DA1E" w14:textId="77777777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Hakuyo Hall, </w:t>
                    </w:r>
                  </w:p>
                  <w:p w14:paraId="17B16F9E" w14:textId="77777777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Technology,</w:t>
                    </w:r>
                  </w:p>
                  <w:p w14:paraId="0D13B527" w14:textId="77777777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48195EDA" w14:textId="77777777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108-8477,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55F702" wp14:editId="0AF1F8B9">
              <wp:simplePos x="0" y="0"/>
              <wp:positionH relativeFrom="margin">
                <wp:posOffset>4613275</wp:posOffset>
              </wp:positionH>
              <wp:positionV relativeFrom="paragraph">
                <wp:posOffset>-90805</wp:posOffset>
              </wp:positionV>
              <wp:extent cx="1657350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90EDB" w14:textId="77777777" w:rsidR="00CC48E0" w:rsidRPr="002F0598" w:rsidRDefault="00CC48E0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0BFBC419" w14:textId="77777777" w:rsidR="00CC48E0" w:rsidRPr="002F0598" w:rsidRDefault="00CC48E0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549EB312" w14:textId="77777777" w:rsidR="00D34FC1" w:rsidRPr="002F0598" w:rsidRDefault="00D34FC1" w:rsidP="00D34FC1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67489806" w14:textId="77777777" w:rsidR="00CC48E0" w:rsidRPr="002F0598" w:rsidRDefault="00D34FC1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="00CC48E0"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="00CC48E0"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55F702" id="テキスト ボックス 17" o:spid="_x0000_s1028" type="#_x0000_t202" style="position:absolute;margin-left:363.25pt;margin-top:-7.15pt;width:130.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" filled="f" stroked="f" strokeweight=".5pt">
              <v:textbox style="mso-fit-shape-to-text:t">
                <w:txbxContent>
                  <w:p w14:paraId="34390EDB" w14:textId="77777777" w:rsidR="00CC48E0" w:rsidRPr="002F0598" w:rsidRDefault="00CC48E0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0BFBC419" w14:textId="77777777" w:rsidR="00CC48E0" w:rsidRPr="002F0598" w:rsidRDefault="00CC48E0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549EB312" w14:textId="77777777" w:rsidR="00D34FC1" w:rsidRPr="002F0598" w:rsidRDefault="00D34FC1" w:rsidP="00D34FC1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67489806" w14:textId="77777777" w:rsidR="00CC48E0" w:rsidRPr="002F0598" w:rsidRDefault="00D34FC1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="00CC48E0"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="00CC48E0"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34FC1">
      <w:rPr>
        <w:noProof/>
        <w:sz w:val="14"/>
        <w:szCs w:val="14"/>
        <w:lang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FDF8162" wp14:editId="3C7384F0">
              <wp:simplePos x="0" y="0"/>
              <wp:positionH relativeFrom="margin">
                <wp:posOffset>21590</wp:posOffset>
              </wp:positionH>
              <wp:positionV relativeFrom="paragraph">
                <wp:posOffset>486080</wp:posOffset>
              </wp:positionV>
              <wp:extent cx="6002020" cy="66675"/>
              <wp:effectExtent l="0" t="0" r="0" b="9525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2020" cy="66675"/>
                        <a:chOff x="-396240" y="-2"/>
                        <a:chExt cx="6640688" cy="110698"/>
                      </a:xfrm>
                    </wpg:grpSpPr>
                    <wps:wsp>
                      <wps:cNvPr id="3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5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3F5600" id="グループ化 19" o:spid="_x0000_s1026" style="position:absolute;margin-left:1.7pt;margin-top:38.25pt;width:472.6pt;height:5.25pt;z-index:-251651072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">
              <v:rect id="正方形/長方形 8" o:spid="_x0000_s1027" style="position:absolute;left:17921;width:22256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" fillcolor="#75c5e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" filled="t" fillcolor="#0b75a7">
                <v:imagedata r:id="rId2" o:title="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" fillcolor="#44a8d9" stroked="f" strokeweight="1pt"/>
              <w10:wrap anchorx="margin"/>
            </v:group>
          </w:pict>
        </mc:Fallback>
      </mc:AlternateContent>
    </w:r>
    <w:r w:rsidR="00321065"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3F5F3" w14:textId="77777777" w:rsidR="00622BC3" w:rsidRDefault="00622BC3" w:rsidP="001E4075">
      <w:r>
        <w:separator/>
      </w:r>
    </w:p>
  </w:footnote>
  <w:footnote w:type="continuationSeparator" w:id="0">
    <w:p w14:paraId="1F5E1C16" w14:textId="77777777" w:rsidR="00622BC3" w:rsidRDefault="00622BC3" w:rsidP="001E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7625" w14:textId="77777777" w:rsidR="00E207AE" w:rsidRPr="006E6863" w:rsidRDefault="00880204" w:rsidP="006E6863">
    <w:pPr>
      <w:pStyle w:val="Header"/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0" wp14:anchorId="7045EAB3" wp14:editId="4549C7D1">
              <wp:simplePos x="0" y="0"/>
              <wp:positionH relativeFrom="margin">
                <wp:posOffset>1311275</wp:posOffset>
              </wp:positionH>
              <wp:positionV relativeFrom="paragraph">
                <wp:posOffset>669290</wp:posOffset>
              </wp:positionV>
              <wp:extent cx="3381375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BFBA3D" w14:textId="77777777" w:rsidR="00041374" w:rsidRPr="00D42168" w:rsidRDefault="00041374" w:rsidP="008832D9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5EAB3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103.25pt;margin-top:52.7pt;width:266.25pt;height:1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" o:allowoverlap="f" filled="f" stroked="f" strokeweight=".5pt">
              <v:textbox>
                <w:txbxContent>
                  <w:p w14:paraId="36BFBA3D" w14:textId="77777777" w:rsidR="00041374" w:rsidRPr="00D42168" w:rsidRDefault="00041374" w:rsidP="008832D9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 wp14:anchorId="3A838141" wp14:editId="62027CC5">
          <wp:simplePos x="0" y="0"/>
          <wp:positionH relativeFrom="margin">
            <wp:posOffset>2428402</wp:posOffset>
          </wp:positionH>
          <wp:positionV relativeFrom="paragraph">
            <wp:posOffset>-105410</wp:posOffset>
          </wp:positionV>
          <wp:extent cx="1047750" cy="770255"/>
          <wp:effectExtent l="0" t="0" r="0" b="0"/>
          <wp:wrapNone/>
          <wp:docPr id="9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065">
      <w:rPr>
        <w:noProof/>
        <w:sz w:val="14"/>
        <w:szCs w:val="14"/>
        <w:lang w:eastAsia="en-US"/>
      </w:rPr>
      <w:drawing>
        <wp:anchor distT="0" distB="0" distL="114300" distR="114300" simplePos="0" relativeHeight="251658240" behindDoc="0" locked="0" layoutInCell="1" allowOverlap="1" wp14:anchorId="14796976" wp14:editId="10CF89D2">
          <wp:simplePos x="0" y="0"/>
          <wp:positionH relativeFrom="column">
            <wp:posOffset>-522605</wp:posOffset>
          </wp:positionH>
          <wp:positionV relativeFrom="paragraph">
            <wp:posOffset>3256915</wp:posOffset>
          </wp:positionV>
          <wp:extent cx="7043225" cy="4952785"/>
          <wp:effectExtent l="0" t="0" r="5715" b="0"/>
          <wp:wrapNone/>
          <wp:docPr id="10" name="図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eps"/>
                  <pic:cNvPicPr/>
                </pic:nvPicPr>
                <pic:blipFill>
                  <a:blip r:embed="rId2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3225" cy="495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24007"/>
    <w:multiLevelType w:val="hybridMultilevel"/>
    <w:tmpl w:val="2B56C9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5788"/>
    <w:multiLevelType w:val="hybridMultilevel"/>
    <w:tmpl w:val="6BC8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43C"/>
    <w:multiLevelType w:val="hybridMultilevel"/>
    <w:tmpl w:val="396C74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D1838"/>
    <w:multiLevelType w:val="hybridMultilevel"/>
    <w:tmpl w:val="92100B22"/>
    <w:lvl w:ilvl="0" w:tplc="982657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2029"/>
    <w:multiLevelType w:val="hybridMultilevel"/>
    <w:tmpl w:val="0C3A5A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9732AE"/>
    <w:multiLevelType w:val="hybridMultilevel"/>
    <w:tmpl w:val="F3329066"/>
    <w:lvl w:ilvl="0" w:tplc="4C84C00C">
      <w:start w:val="1"/>
      <w:numFmt w:val="bullet"/>
      <w:lvlText w:val=""/>
      <w:lvlJc w:val="left"/>
      <w:pPr>
        <w:tabs>
          <w:tab w:val="num" w:pos="230"/>
        </w:tabs>
        <w:ind w:left="23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A6969B6"/>
    <w:multiLevelType w:val="multilevel"/>
    <w:tmpl w:val="4FC00D8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5432BC9"/>
    <w:multiLevelType w:val="hybridMultilevel"/>
    <w:tmpl w:val="F68CEE8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A135B1"/>
    <w:multiLevelType w:val="hybridMultilevel"/>
    <w:tmpl w:val="C1F69488"/>
    <w:lvl w:ilvl="0" w:tplc="A8E25238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0E02D2"/>
    <w:multiLevelType w:val="hybridMultilevel"/>
    <w:tmpl w:val="BDEA5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FDADE"/>
    <w:multiLevelType w:val="singleLevel"/>
    <w:tmpl w:val="584FDADE"/>
    <w:lvl w:ilvl="0">
      <w:start w:val="1"/>
      <w:numFmt w:val="decimal"/>
      <w:suff w:val="space"/>
      <w:lvlText w:val="(%1)"/>
      <w:lvlJc w:val="left"/>
    </w:lvl>
  </w:abstractNum>
  <w:abstractNum w:abstractNumId="11" w15:restartNumberingAfterBreak="0">
    <w:nsid w:val="5850DB68"/>
    <w:multiLevelType w:val="singleLevel"/>
    <w:tmpl w:val="5850DB68"/>
    <w:lvl w:ilvl="0">
      <w:start w:val="1"/>
      <w:numFmt w:val="decimal"/>
      <w:suff w:val="space"/>
      <w:lvlText w:val="(%1)"/>
      <w:lvlJc w:val="left"/>
    </w:lvl>
  </w:abstractNum>
  <w:abstractNum w:abstractNumId="12" w15:restartNumberingAfterBreak="0">
    <w:nsid w:val="67223EF5"/>
    <w:multiLevelType w:val="hybridMultilevel"/>
    <w:tmpl w:val="E304BB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5A0C3C"/>
    <w:multiLevelType w:val="multilevel"/>
    <w:tmpl w:val="37D40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755E7597"/>
    <w:multiLevelType w:val="hybridMultilevel"/>
    <w:tmpl w:val="E3502FE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E0EAC"/>
    <w:multiLevelType w:val="multilevel"/>
    <w:tmpl w:val="4394DD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799B785D"/>
    <w:multiLevelType w:val="multilevel"/>
    <w:tmpl w:val="ADE4B4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7B6A62DD"/>
    <w:multiLevelType w:val="hybridMultilevel"/>
    <w:tmpl w:val="68305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E705A4"/>
    <w:multiLevelType w:val="multilevel"/>
    <w:tmpl w:val="4E0460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  <w:num w:numId="12">
    <w:abstractNumId w:val="8"/>
  </w:num>
  <w:num w:numId="13">
    <w:abstractNumId w:val="13"/>
  </w:num>
  <w:num w:numId="14">
    <w:abstractNumId w:val="16"/>
  </w:num>
  <w:num w:numId="15">
    <w:abstractNumId w:val="18"/>
  </w:num>
  <w:num w:numId="16">
    <w:abstractNumId w:val="15"/>
  </w:num>
  <w:num w:numId="17">
    <w:abstractNumId w:val="5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27A27"/>
    <w:rsid w:val="00041374"/>
    <w:rsid w:val="00051EE5"/>
    <w:rsid w:val="0005251C"/>
    <w:rsid w:val="000529C5"/>
    <w:rsid w:val="0005577E"/>
    <w:rsid w:val="000704A8"/>
    <w:rsid w:val="000834EC"/>
    <w:rsid w:val="00091A0B"/>
    <w:rsid w:val="000B2BF8"/>
    <w:rsid w:val="000D1AEF"/>
    <w:rsid w:val="000F6362"/>
    <w:rsid w:val="00101045"/>
    <w:rsid w:val="0012011D"/>
    <w:rsid w:val="0012771E"/>
    <w:rsid w:val="001304E5"/>
    <w:rsid w:val="001570D0"/>
    <w:rsid w:val="001625F3"/>
    <w:rsid w:val="0016564E"/>
    <w:rsid w:val="00166A4A"/>
    <w:rsid w:val="00174B55"/>
    <w:rsid w:val="001858A3"/>
    <w:rsid w:val="001901CC"/>
    <w:rsid w:val="00191234"/>
    <w:rsid w:val="001B0287"/>
    <w:rsid w:val="001E4075"/>
    <w:rsid w:val="001E5FD1"/>
    <w:rsid w:val="001F2C3C"/>
    <w:rsid w:val="00211732"/>
    <w:rsid w:val="002170D9"/>
    <w:rsid w:val="00254CE4"/>
    <w:rsid w:val="0029554A"/>
    <w:rsid w:val="002A12A6"/>
    <w:rsid w:val="002E6611"/>
    <w:rsid w:val="002F0598"/>
    <w:rsid w:val="00312BCE"/>
    <w:rsid w:val="0031761D"/>
    <w:rsid w:val="00321065"/>
    <w:rsid w:val="003263BC"/>
    <w:rsid w:val="00335600"/>
    <w:rsid w:val="00335B8B"/>
    <w:rsid w:val="00360AF4"/>
    <w:rsid w:val="003A2251"/>
    <w:rsid w:val="003A2FCD"/>
    <w:rsid w:val="003B2C17"/>
    <w:rsid w:val="003B6ADE"/>
    <w:rsid w:val="003C2F8A"/>
    <w:rsid w:val="003C3DEF"/>
    <w:rsid w:val="003E018F"/>
    <w:rsid w:val="00414EF3"/>
    <w:rsid w:val="00420F92"/>
    <w:rsid w:val="0042324B"/>
    <w:rsid w:val="00443D62"/>
    <w:rsid w:val="00446F32"/>
    <w:rsid w:val="0046235F"/>
    <w:rsid w:val="00473456"/>
    <w:rsid w:val="0047355B"/>
    <w:rsid w:val="00483C8A"/>
    <w:rsid w:val="004A17AF"/>
    <w:rsid w:val="004B3FEA"/>
    <w:rsid w:val="004F59AF"/>
    <w:rsid w:val="005363DF"/>
    <w:rsid w:val="00544511"/>
    <w:rsid w:val="00546F75"/>
    <w:rsid w:val="00551342"/>
    <w:rsid w:val="00552ACE"/>
    <w:rsid w:val="00554989"/>
    <w:rsid w:val="00577519"/>
    <w:rsid w:val="00591EC0"/>
    <w:rsid w:val="005B2A9E"/>
    <w:rsid w:val="005C3C1B"/>
    <w:rsid w:val="005F4B0A"/>
    <w:rsid w:val="00622BC3"/>
    <w:rsid w:val="006335E8"/>
    <w:rsid w:val="006454D3"/>
    <w:rsid w:val="006563AE"/>
    <w:rsid w:val="006805D6"/>
    <w:rsid w:val="006B4F3E"/>
    <w:rsid w:val="006D5D85"/>
    <w:rsid w:val="006E6863"/>
    <w:rsid w:val="00702A3B"/>
    <w:rsid w:val="00706704"/>
    <w:rsid w:val="00710CC4"/>
    <w:rsid w:val="00712C20"/>
    <w:rsid w:val="007176E2"/>
    <w:rsid w:val="0074396C"/>
    <w:rsid w:val="007520B6"/>
    <w:rsid w:val="007543D8"/>
    <w:rsid w:val="00762BF6"/>
    <w:rsid w:val="00770C12"/>
    <w:rsid w:val="00772DD1"/>
    <w:rsid w:val="00792CFB"/>
    <w:rsid w:val="00797B8B"/>
    <w:rsid w:val="007A0BF5"/>
    <w:rsid w:val="007B09F9"/>
    <w:rsid w:val="007B0EC6"/>
    <w:rsid w:val="007E50DD"/>
    <w:rsid w:val="007F4819"/>
    <w:rsid w:val="00815417"/>
    <w:rsid w:val="00824B2F"/>
    <w:rsid w:val="0085242C"/>
    <w:rsid w:val="00880204"/>
    <w:rsid w:val="00880A8A"/>
    <w:rsid w:val="008832D9"/>
    <w:rsid w:val="008B501E"/>
    <w:rsid w:val="008C08D0"/>
    <w:rsid w:val="008F64A2"/>
    <w:rsid w:val="00921C3E"/>
    <w:rsid w:val="00923FC6"/>
    <w:rsid w:val="00952D36"/>
    <w:rsid w:val="0098034E"/>
    <w:rsid w:val="00985457"/>
    <w:rsid w:val="009940EF"/>
    <w:rsid w:val="009A5367"/>
    <w:rsid w:val="009C5E77"/>
    <w:rsid w:val="009D1AF4"/>
    <w:rsid w:val="009D2089"/>
    <w:rsid w:val="009E00BA"/>
    <w:rsid w:val="009E44B4"/>
    <w:rsid w:val="009F460E"/>
    <w:rsid w:val="009F4D55"/>
    <w:rsid w:val="00A12701"/>
    <w:rsid w:val="00A17943"/>
    <w:rsid w:val="00A37CDC"/>
    <w:rsid w:val="00A423E7"/>
    <w:rsid w:val="00A55FC4"/>
    <w:rsid w:val="00A7704B"/>
    <w:rsid w:val="00AA678F"/>
    <w:rsid w:val="00AB1159"/>
    <w:rsid w:val="00AB5C85"/>
    <w:rsid w:val="00AC6A21"/>
    <w:rsid w:val="00B13E26"/>
    <w:rsid w:val="00B14F50"/>
    <w:rsid w:val="00B415AA"/>
    <w:rsid w:val="00B46C6B"/>
    <w:rsid w:val="00B640C8"/>
    <w:rsid w:val="00B712BB"/>
    <w:rsid w:val="00B8528B"/>
    <w:rsid w:val="00BB18A0"/>
    <w:rsid w:val="00BB1FD8"/>
    <w:rsid w:val="00BB5E3D"/>
    <w:rsid w:val="00BF6A19"/>
    <w:rsid w:val="00BF71DF"/>
    <w:rsid w:val="00C10A77"/>
    <w:rsid w:val="00C50149"/>
    <w:rsid w:val="00C50E07"/>
    <w:rsid w:val="00C83C38"/>
    <w:rsid w:val="00C922BD"/>
    <w:rsid w:val="00CA08CC"/>
    <w:rsid w:val="00CC48E0"/>
    <w:rsid w:val="00CE36AD"/>
    <w:rsid w:val="00D140F0"/>
    <w:rsid w:val="00D34FC1"/>
    <w:rsid w:val="00D42168"/>
    <w:rsid w:val="00D46558"/>
    <w:rsid w:val="00D46887"/>
    <w:rsid w:val="00D503E4"/>
    <w:rsid w:val="00D62613"/>
    <w:rsid w:val="00D856B5"/>
    <w:rsid w:val="00DA2D56"/>
    <w:rsid w:val="00DA7754"/>
    <w:rsid w:val="00DF1F3C"/>
    <w:rsid w:val="00E1388A"/>
    <w:rsid w:val="00E17A80"/>
    <w:rsid w:val="00E207AE"/>
    <w:rsid w:val="00E5555A"/>
    <w:rsid w:val="00E575D4"/>
    <w:rsid w:val="00E8004D"/>
    <w:rsid w:val="00E8413E"/>
    <w:rsid w:val="00E91E89"/>
    <w:rsid w:val="00EC338F"/>
    <w:rsid w:val="00EE5D77"/>
    <w:rsid w:val="00EF1D82"/>
    <w:rsid w:val="00EF6ECA"/>
    <w:rsid w:val="00F01870"/>
    <w:rsid w:val="00F32B7D"/>
    <w:rsid w:val="00F56E9B"/>
    <w:rsid w:val="00F658B7"/>
    <w:rsid w:val="00F71DE4"/>
    <w:rsid w:val="00F741B4"/>
    <w:rsid w:val="00F9558E"/>
    <w:rsid w:val="00FB7FC2"/>
    <w:rsid w:val="00FC04AA"/>
    <w:rsid w:val="00FD0F7A"/>
    <w:rsid w:val="00FD2C0B"/>
    <w:rsid w:val="00FD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4D0C4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50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4F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65ABF-409A-41A0-BBE4-CA292077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NPFC-02</cp:lastModifiedBy>
  <cp:revision>3</cp:revision>
  <cp:lastPrinted>2017-09-04T06:52:00Z</cp:lastPrinted>
  <dcterms:created xsi:type="dcterms:W3CDTF">2019-11-13T06:01:00Z</dcterms:created>
  <dcterms:modified xsi:type="dcterms:W3CDTF">2019-11-13T06:06:00Z</dcterms:modified>
</cp:coreProperties>
</file>